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23156A32" w:rsidR="00791FBE" w:rsidRDefault="00791FBE" w:rsidP="00791FBE">
      <w:pPr>
        <w:pStyle w:val="02AuthorName"/>
      </w:pPr>
      <w:r>
        <w:t>Hagen Fritz</w:t>
      </w:r>
      <w:r>
        <w:tab/>
        <w:t>Kerry Kinney, PhD</w:t>
      </w:r>
      <w:r>
        <w:tab/>
      </w:r>
      <w:proofErr w:type="spellStart"/>
      <w:r w:rsidR="00183DEE">
        <w:t>Zolta</w:t>
      </w:r>
      <w:proofErr w:type="spellEnd"/>
      <w:r w:rsidR="00183DEE">
        <w:t xml:space="preserve"> Nagy, PhD</w:t>
      </w:r>
    </w:p>
    <w:p w14:paraId="40FF4B36" w14:textId="349E04C8" w:rsidR="00A9365C" w:rsidRDefault="00791FBE" w:rsidP="00A9365C">
      <w:pPr>
        <w:pStyle w:val="03ASHRAEAffiliationMemberASHRAE"/>
      </w:pPr>
      <w:r>
        <w:t>Student Member ASHRAE</w:t>
      </w:r>
      <w:r>
        <w:tab/>
      </w:r>
      <w:r w:rsidR="00A9365C">
        <w:tab/>
      </w:r>
      <w:r w:rsidR="00183DEE">
        <w:t>Associate Member ASHRAE</w:t>
      </w:r>
      <w:r w:rsidR="00A9365C">
        <w:tab/>
      </w:r>
      <w:r w:rsidR="00A9365C">
        <w:tab/>
      </w:r>
      <w:r w:rsidR="00A9365C">
        <w:tab/>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2F1132F" w:rsidR="00DA57F0" w:rsidRDefault="003B5421" w:rsidP="00DA57F0">
      <w:pPr>
        <w:pStyle w:val="06BodyMaintext"/>
      </w:pPr>
      <w:r>
        <w:t xml:space="preserve">In developed nations, humans can spend between 80% and 90% of their time indoors.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15BA51D2" w:rsidR="00DA57F0" w:rsidRPr="00B47E12" w:rsidRDefault="00DA57F0" w:rsidP="00DA57F0">
      <w:pPr>
        <w:pStyle w:val="06BodyMaintext"/>
      </w:pPr>
      <w:r>
        <w:t>Recent and rapid development of affordable sensing technologies have made measuring indoor environmental quality (IEQ) easier than ever before and has sparked interest in measuring conditions, primarily ventilation and CO</w:t>
      </w:r>
      <w:r>
        <w:rPr>
          <w:vertAlign w:val="subscript"/>
        </w:rPr>
        <w:t xml:space="preserve">2 </w:t>
      </w:r>
      <w:r>
        <w:t xml:space="preserve">concentration, within the bedroom microenvironment. </w:t>
      </w:r>
      <w:r w:rsidR="00B47E12">
        <w:t>Researchers were able to leverage 80 devices to measure CO</w:t>
      </w:r>
      <w:r w:rsidR="00B47E12">
        <w:rPr>
          <w:vertAlign w:val="subscript"/>
        </w:rPr>
        <w:t>2</w:t>
      </w:r>
      <w:r w:rsidR="00B47E12">
        <w:t xml:space="preserve"> concentrations across 500 homes for 2 days and 2 nights and estimate ventilation rates (</w:t>
      </w:r>
      <w:proofErr w:type="spellStart"/>
      <w:r w:rsidR="00B47E12" w:rsidRPr="008B33DD">
        <w:rPr>
          <w:rFonts w:cs="Times New Roman PS MT"/>
          <w:color w:val="000000"/>
          <w:sz w:val="21"/>
        </w:rPr>
        <w:t>Bekö</w:t>
      </w:r>
      <w:proofErr w:type="spellEnd"/>
      <w:r w:rsidR="00B47E12">
        <w:rPr>
          <w:rFonts w:cs="Times New Roman PS MT"/>
          <w:color w:val="000000"/>
          <w:sz w:val="21"/>
        </w:rPr>
        <w:t xml:space="preserve"> et al., 2010). In a similar study, </w:t>
      </w:r>
      <w:r w:rsidR="00B47E12">
        <w:t>CO</w:t>
      </w:r>
      <w:r w:rsidR="00B47E12">
        <w:rPr>
          <w:vertAlign w:val="subscript"/>
        </w:rPr>
        <w:t>2</w:t>
      </w:r>
      <w:r w:rsidR="00B47E12">
        <w:rPr>
          <w:vertAlign w:val="subscript"/>
        </w:rPr>
        <w:t xml:space="preserve"> </w:t>
      </w:r>
      <w:r w:rsidR="00B47E12">
        <w:rPr>
          <w:rFonts w:cs="Times New Roman PS MT"/>
          <w:color w:val="000000"/>
          <w:sz w:val="21"/>
        </w:rPr>
        <w:t>measurements in over 400 homes were made to estimate natural ventilation rate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35C07B0D" w:rsidR="00A9365C" w:rsidRPr="00F462A2" w:rsidRDefault="00E855C2" w:rsidP="00A9365C">
      <w:pPr>
        <w:pStyle w:val="06BodyMaintext"/>
      </w:pPr>
      <w:r>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w:t>
      </w:r>
      <w:r w:rsidR="00F462A2">
        <w:lastRenderedPageBreak/>
        <w:t>measuring multiple indoor air pollutant concentrations to gain a better understanding of the types of pollutants people are exposed to in their sleep microenvironments. Alongside these devices, participants in the study also received wearable sleep monitors and reported their GPS coordinates through an open-source smart phone app so that we can ensure the IEQ readings were during times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are asleep in their </w:t>
      </w:r>
      <w:r w:rsidR="00C54BF4">
        <w:t>bedroom</w:t>
      </w:r>
      <w:r w:rsidR="00F462A2">
        <w:t xml:space="preserve"> microenvironment</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3BBAF7ED" w:rsidR="005A5664" w:rsidRDefault="005A5664" w:rsidP="00274171">
      <w:pPr>
        <w:pStyle w:val="06BodyMaintext"/>
      </w:pPr>
      <w:r>
        <w:t>This research project was a subset of a larger study aimed at understanding student’s behaviors and environmental exposures throughout the course of their day using numerous affordable and mobile sensing technologies. However, the scope of the 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13AF48F8"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the university.</w:t>
      </w:r>
    </w:p>
    <w:p w14:paraId="2DF5E5D8" w14:textId="77777777" w:rsidR="005A5664" w:rsidRDefault="005A5664" w:rsidP="005A5664">
      <w:pPr>
        <w:pStyle w:val="11Level2Heading"/>
      </w:pPr>
      <w:r>
        <w:t>Environmental Quality Monitoring</w:t>
      </w:r>
    </w:p>
    <w:p w14:paraId="0C98FF1F" w14:textId="49A54673"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 xml:space="preserve">called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monitoring device called the Building </w:t>
      </w:r>
      <w:proofErr w:type="spellStart"/>
      <w:r w:rsidR="005A5664">
        <w:t>EnVironment</w:t>
      </w:r>
      <w:proofErr w:type="spellEnd"/>
      <w:r w:rsidR="005A5664">
        <w:t xml:space="preserve"> and Occupancy (BEVO) Beacon. </w:t>
      </w:r>
      <w:r w:rsidR="004F38AE">
        <w:t xml:space="preserve">Due to production limitations and </w:t>
      </w:r>
      <w:r w:rsidR="003933FE">
        <w:t>calibration issues</w:t>
      </w:r>
      <w:r w:rsidR="004F38AE">
        <w:t xml:space="preserve">, only </w:t>
      </w:r>
      <w:r w:rsidR="006B6207">
        <w:t>29</w:t>
      </w:r>
      <w:r w:rsidR="004F38AE">
        <w:t xml:space="preserve"> devices were sent to a subset of the 71 participants. </w:t>
      </w:r>
      <w:r w:rsidR="00762841">
        <w:t xml:space="preserve">The BEVO Beacon, pictured in Figure 1, includes a Raspberry Pi 3B+ (RPi) 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proofErr w:type="spellStart"/>
      <w:r w:rsidR="00762841">
        <w:t>batteried</w:t>
      </w:r>
      <w:proofErr w:type="spellEnd"/>
      <w:r w:rsidR="00762841">
        <w:t xml:space="preserve">-powered clock to keep time </w:t>
      </w:r>
      <w:r>
        <w:t>when the</w:t>
      </w:r>
      <w:r w:rsidR="00762841">
        <w:t xml:space="preserve"> device is not connected to </w:t>
      </w:r>
      <w:proofErr w:type="spellStart"/>
      <w:r w:rsidR="00762841">
        <w:t>WiFi</w:t>
      </w:r>
      <w:proofErr w:type="spellEnd"/>
      <w:r w:rsidR="00762841">
        <w:t>. Within the BEVO Beacon, the RPi</w:t>
      </w:r>
      <w:r w:rsidR="005A5664">
        <w:t xml:space="preserve"> </w:t>
      </w:r>
      <w:r w:rsidR="00762841">
        <w:t xml:space="preserve">is housed in a separate chamber </w:t>
      </w:r>
      <w:r>
        <w:t xml:space="preserve">from the sensors where the fan provides </w:t>
      </w:r>
      <w:r w:rsidR="00762841">
        <w:t xml:space="preserve">air to help </w:t>
      </w:r>
      <w:r w:rsidR="00167709">
        <w:t>cool the RPi processor</w:t>
      </w:r>
      <w:r w:rsidR="00762841">
        <w:t xml:space="preserve">. All six sensors are either exposed directly to the air or have inlets that pull from outside the wooden housing. </w:t>
      </w:r>
      <w:r w:rsidR="00F220A3">
        <w:t xml:space="preserve">The </w:t>
      </w:r>
      <w:r w:rsidR="00A67647">
        <w:t xml:space="preserve">sensos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particulate matter with aerodynamic diameters of 2.5 (PM</w:t>
      </w:r>
      <w:r w:rsidR="00D83F09" w:rsidRPr="00A67647">
        <w:rPr>
          <w:vertAlign w:val="subscript"/>
        </w:rPr>
        <w:t>2.5</w:t>
      </w:r>
      <w:r w:rsidR="00D83F09">
        <w:t>) and 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47B0D">
        <w:t>RPi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72C0BE79" w:rsidR="00A67647" w:rsidRDefault="00A67647" w:rsidP="00274171">
      <w:pPr>
        <w:pStyle w:val="12FigureFormatSelectafigureandclickonthisstyle"/>
      </w:pPr>
      <w:r>
        <w:rPr>
          <w:noProof/>
        </w:rPr>
        <w:lastRenderedPageBreak/>
        <w:drawing>
          <wp:inline distT="0" distB="0" distL="0" distR="0" wp14:anchorId="40A90895" wp14:editId="47D4503B">
            <wp:extent cx="5715000" cy="278039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41757" cy="2793411"/>
                    </a:xfrm>
                    <a:prstGeom prst="rect">
                      <a:avLst/>
                    </a:prstGeom>
                  </pic:spPr>
                </pic:pic>
              </a:graphicData>
            </a:graphic>
          </wp:inline>
        </w:drawing>
      </w:r>
    </w:p>
    <w:p w14:paraId="0E2132AD" w14:textId="2AA1D4D1" w:rsidR="00EE18BF" w:rsidRDefault="00A67647" w:rsidP="00EE18BF">
      <w:pPr>
        <w:pStyle w:val="13FigureCaption"/>
      </w:pPr>
      <w:r>
        <w:t xml:space="preserve">Figure 1. The BEVO Beacon and the 6 sensors, </w:t>
      </w:r>
      <w:r w:rsidR="00EE18BF">
        <w:t>the primary variable they measure, and the sensor name.</w:t>
      </w:r>
    </w:p>
    <w:p w14:paraId="08A36EA5" w14:textId="01786301" w:rsidR="00274171" w:rsidRDefault="00456FCC" w:rsidP="00456FCC">
      <w:pPr>
        <w:pStyle w:val="06BodyMaintext"/>
      </w:pPr>
      <w:r>
        <w:t>The BEVO Beacon were sent out on a rolling basis starting June 1</w:t>
      </w:r>
      <w:r w:rsidRPr="00456FCC">
        <w:rPr>
          <w:vertAlign w:val="superscript"/>
        </w:rPr>
        <w:t>st</w:t>
      </w:r>
      <w:r>
        <w:t>, 2020 with the first device reaching its destination on June 3</w:t>
      </w:r>
      <w:r w:rsidRPr="00456FCC">
        <w:rPr>
          <w:vertAlign w:val="superscript"/>
        </w:rPr>
        <w:t>rd</w:t>
      </w:r>
      <w:r>
        <w:t xml:space="preserve">. </w:t>
      </w:r>
      <w:r w:rsidR="00274171">
        <w:t xml:space="preserve">Deployment was delayed because of </w:t>
      </w:r>
      <w:r>
        <w:t xml:space="preserve">calibration issues and </w:t>
      </w:r>
      <w:r w:rsidR="00274171">
        <w:t xml:space="preserve">logistical issues regarding shipment of the devices </w:t>
      </w:r>
      <w:r>
        <w:t xml:space="preserve">during </w:t>
      </w:r>
      <w:r w:rsidR="00274171">
        <w:t xml:space="preserve">the SARS-CoV-2 pandemic. </w:t>
      </w:r>
      <w:r>
        <w:t>Upon arrival, participants were asked to plug in the devices immediately. Some participants opted to delay plugging in the devices 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4773FCC7" w:rsidR="00EE18BF" w:rsidRDefault="00EE18BF" w:rsidP="00274171">
      <w:pPr>
        <w:pStyle w:val="06BodyMaintext"/>
      </w:pPr>
      <w:r>
        <w:t xml:space="preserve">As part of the study, all </w:t>
      </w:r>
      <w:r w:rsidR="003933FE">
        <w:t xml:space="preserve">71 </w:t>
      </w:r>
      <w:r>
        <w:t xml:space="preserve">participants were asked to download and use the </w:t>
      </w:r>
      <w:proofErr w:type="spellStart"/>
      <w:r>
        <w:t>Beiwe</w:t>
      </w:r>
      <w:proofErr w:type="spellEnd"/>
      <w:r>
        <w:t xml:space="preserve"> smartphone application. </w:t>
      </w:r>
      <w:r w:rsidR="00FD1A22">
        <w:t xml:space="preserve">The </w:t>
      </w:r>
      <w:proofErr w:type="spellStart"/>
      <w:r>
        <w:t>Beiwe</w:t>
      </w:r>
      <w:proofErr w:type="spellEnd"/>
      <w:r w:rsidR="00FD1A22">
        <w:t xml:space="preserve"> Research Platform []</w:t>
      </w:r>
      <w:r>
        <w:t xml:space="preserve"> provides digital phenotyping in the form of data collected from smartphone sensors and responses from Ecological Momentary Assessments (EMAs) that researchers can schedule and send via the app. At the </w:t>
      </w:r>
      <w:r w:rsidR="003933FE">
        <w:t>enrollment</w:t>
      </w:r>
      <w:r>
        <w:t xml:space="preserve"> interview, students were given login</w:t>
      </w:r>
      <w:r w:rsidR="003933FE">
        <w:t xml:space="preserve"> credentials created by the research team</w:t>
      </w:r>
      <w:r>
        <w:t xml:space="preserve"> </w:t>
      </w:r>
      <w:r w:rsidR="003933FE">
        <w:t>that would connect them to the project’s server. D</w:t>
      </w:r>
      <w:r>
        <w:t xml:space="preserve">ata </w:t>
      </w:r>
      <w:r w:rsidR="003933FE">
        <w:t>collected by the app are periodically</w:t>
      </w:r>
      <w:r>
        <w:t xml:space="preserve"> pushed to </w:t>
      </w:r>
      <w:r w:rsidR="003933FE">
        <w:t>the</w:t>
      </w:r>
      <w:r>
        <w:t xml:space="preserve"> secure server accessible by the </w:t>
      </w:r>
      <w:proofErr w:type="spellStart"/>
      <w:r>
        <w:t>reserachers</w:t>
      </w:r>
      <w:proofErr w:type="spellEnd"/>
      <w:r>
        <w:t xml:space="preserve"> to monitor participation and data collection. </w:t>
      </w:r>
    </w:p>
    <w:p w14:paraId="6C89632B" w14:textId="5DAA1B81" w:rsidR="00EE18BF" w:rsidRDefault="00EE18BF" w:rsidP="00274171">
      <w:pPr>
        <w:pStyle w:val="06BodyMaintext"/>
      </w:pPr>
      <w:r>
        <w:t xml:space="preserve">Fitbit Inspire HR devices were distributed to the same </w:t>
      </w:r>
      <w:r w:rsidR="006B6207">
        <w:t>29</w:t>
      </w:r>
      <w:r>
        <w:t xml:space="preserve"> participants who received the BEVO Beacon</w:t>
      </w:r>
      <w:r w:rsidR="003933FE">
        <w:t xml:space="preserve">. Participants were asked to create or use their existing accounts, which </w:t>
      </w:r>
      <w:r>
        <w:t xml:space="preserve">were linked to a </w:t>
      </w:r>
      <w:proofErr w:type="spellStart"/>
      <w:r>
        <w:t>Fitabase</w:t>
      </w:r>
      <w:proofErr w:type="spellEnd"/>
      <w:r>
        <w:t xml:space="preserve"> server to securely store and </w:t>
      </w:r>
      <w:r w:rsidR="003933FE">
        <w:t xml:space="preserve">allow researchers to </w:t>
      </w:r>
      <w:r>
        <w:t xml:space="preserve">monitor </w:t>
      </w:r>
      <w:r w:rsidR="003933FE">
        <w:t xml:space="preserve">the </w:t>
      </w:r>
      <w:r>
        <w:t>data</w:t>
      </w:r>
      <w:r w:rsidR="003933FE">
        <w:t xml:space="preserve"> collected</w:t>
      </w:r>
      <w:r>
        <w:t xml:space="preserve">. This particular </w:t>
      </w:r>
      <w:r w:rsidR="003933FE">
        <w:t>model</w:t>
      </w:r>
      <w:r>
        <w:t xml:space="preserve"> of Fitbit </w:t>
      </w:r>
      <w:r w:rsidR="003933FE">
        <w:t>includes</w:t>
      </w:r>
      <w:r>
        <w:t xml:space="preserve"> a heart rate monitor </w:t>
      </w:r>
      <w:r w:rsidR="003933FE">
        <w:t>in addition to the standard</w:t>
      </w:r>
      <w:r>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1CE10520"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5F3939">
        <w:t xml:space="preserve">Fitbit logs </w:t>
      </w:r>
      <w:r w:rsidR="00D860DB">
        <w:t xml:space="preserve">sleep data, including </w:t>
      </w:r>
      <w:r w:rsidR="005F3939">
        <w:t>the start and stop time</w:t>
      </w:r>
      <w:r w:rsidR="00D860DB">
        <w:t>,</w:t>
      </w:r>
      <w:r w:rsidR="005F3939">
        <w:t xml:space="preserve"> for any sleep event that the device detects lasting a</w:t>
      </w:r>
      <w:r w:rsidR="00D860DB">
        <w:t xml:space="preserve"> minimum of </w:t>
      </w:r>
      <w:r w:rsidR="005F3939">
        <w:t xml:space="preserve">3 hours. </w:t>
      </w:r>
      <w:r w:rsidR="00D860DB">
        <w:t>We can use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To do so,</w:t>
      </w:r>
      <w:r w:rsidR="005F3939">
        <w:t xml:space="preserve"> we </w:t>
      </w:r>
      <w:r w:rsidR="00D860DB">
        <w:t xml:space="preserve">can </w:t>
      </w:r>
      <w:r w:rsidR="005F3939">
        <w:t>cross reference the addresses</w:t>
      </w:r>
      <w:r w:rsidR="00D860DB">
        <w:t xml:space="preserve"> provided by the</w:t>
      </w:r>
      <w:r w:rsidR="005F3939">
        <w:t xml:space="preserve"> participants with the GPS </w:t>
      </w:r>
      <w:r w:rsidR="00D860DB">
        <w:t>traces logged</w:t>
      </w:r>
      <w:r w:rsidR="005F3939">
        <w:t xml:space="preserve"> by the </w:t>
      </w:r>
      <w:proofErr w:type="spellStart"/>
      <w:r w:rsidR="005F3939">
        <w:t>Beiwe</w:t>
      </w:r>
      <w:proofErr w:type="spellEnd"/>
      <w:r w:rsidR="005F3939">
        <w:t xml:space="preserve"> app. By </w:t>
      </w:r>
      <w:r w:rsidR="005F3939">
        <w:lastRenderedPageBreak/>
        <w:t xml:space="preserve">comparing the longitude and latitude values measured by </w:t>
      </w:r>
      <w:proofErr w:type="spellStart"/>
      <w:r w:rsidR="005F3939">
        <w:t>Beiwe</w:t>
      </w:r>
      <w:proofErr w:type="spellEnd"/>
      <w:r w:rsidR="005F3939">
        <w:t xml:space="preserve"> to those corresponding to the participants’ addresses, the IEQ data </w:t>
      </w:r>
      <w:r w:rsidR="00D860DB">
        <w:t>can be</w:t>
      </w:r>
      <w:r w:rsidR="005F3939">
        <w:t xml:space="preserve"> </w:t>
      </w:r>
      <w:proofErr w:type="spellStart"/>
      <w:r w:rsidR="005F3939">
        <w:t>futher</w:t>
      </w:r>
      <w:proofErr w:type="spellEnd"/>
      <w:r w:rsidR="005F3939">
        <w:t xml:space="preserve"> filtered so as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is monitoring. </w:t>
      </w:r>
    </w:p>
    <w:p w14:paraId="253C555D" w14:textId="06F5A343" w:rsidR="003D5F13" w:rsidRDefault="003D5F13" w:rsidP="003D5F13">
      <w:pPr>
        <w:pStyle w:val="11Level2Heading"/>
      </w:pPr>
      <w:r>
        <w:t>Ventilation Estimates</w:t>
      </w:r>
    </w:p>
    <w:p w14:paraId="533FBF85" w14:textId="4CDF0063"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or (2) </w:t>
      </w:r>
      <w:r w:rsidR="00F6513B">
        <w:t>an uninterrupted decay of CO</w:t>
      </w:r>
      <w:r w:rsidR="00F6513B">
        <w:rPr>
          <w:vertAlign w:val="subscript"/>
        </w:rPr>
        <w:t>2</w:t>
      </w:r>
      <w:r w:rsidR="00F6513B">
        <w:t xml:space="preserve"> concentrations corresponding to when participants leave their bedrooms. In either case, a simple mass balance is used to represent the space:</w:t>
      </w:r>
    </w:p>
    <w:p w14:paraId="1884EC80" w14:textId="01E04F3A" w:rsidR="003D5F13" w:rsidRDefault="00464C4F" w:rsidP="00590404">
      <w:pPr>
        <w:pStyle w:val="19Equation"/>
        <w:ind w:hanging="720"/>
      </w:pPr>
      <m:oMathPara>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m:oMathPara>
    </w:p>
    <w:p w14:paraId="4240315B" w14:textId="1852B8C8"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w:t>
      </w:r>
      <w:proofErr w:type="spellStart"/>
      <w:r>
        <w:t>outdor</w:t>
      </w:r>
      <w:proofErr w:type="spellEnd"/>
      <w:r>
        <w:t xml:space="preserve">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16D0FD16" w:rsidR="00464C4F" w:rsidRPr="00590404" w:rsidRDefault="00464C4F" w:rsidP="00464C4F">
      <w:pPr>
        <w:pStyle w:val="19Equation"/>
      </w:pPr>
      <m:oMathPara>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m:oMathPara>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w:t>
      </w:r>
      <w:proofErr w:type="gramStart"/>
      <w:r>
        <w:t>determining.</w:t>
      </w:r>
      <w:proofErr w:type="gramEnd"/>
      <w:r>
        <w:t xml:space="preserve"> </w:t>
      </w:r>
    </w:p>
    <w:p w14:paraId="50BE3BB3" w14:textId="4FBCBBD4" w:rsidR="00590404" w:rsidRDefault="00590404" w:rsidP="00590404">
      <w:pPr>
        <w:pStyle w:val="06BodyMaintext"/>
      </w:pPr>
      <w:r>
        <w:t>The second condition is more complicated since the rate term in Eq. 1 is still included which requires integration to solve. The final equation for an inert gas such as CO</w:t>
      </w:r>
      <w:r>
        <w:rPr>
          <w:vertAlign w:val="subscript"/>
        </w:rPr>
        <w:t>2</w:t>
      </w:r>
      <w:r>
        <w:t xml:space="preserve"> is given by:</w:t>
      </w:r>
    </w:p>
    <w:p w14:paraId="167E92BA" w14:textId="26B86CC8" w:rsidR="00590404" w:rsidRPr="00207322" w:rsidRDefault="00F462A2" w:rsidP="00590404">
      <w:pPr>
        <w:pStyle w:val="19Equation"/>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m:oMathPara>
    </w:p>
    <w:p w14:paraId="150CA869" w14:textId="56DAA7B9" w:rsidR="00D14D72" w:rsidRDefault="00D14D72" w:rsidP="00C73D9E">
      <w:pPr>
        <w:pStyle w:val="06BodyMaintext"/>
      </w:pPr>
      <w:r>
        <w:t>However, we can further simplify Eq. 3 since we are estimating the ventilation without an occupant in the space, therefore the emission term goes to zero</w:t>
      </w:r>
      <w:r w:rsidR="005A2384">
        <w:t xml:space="preserve"> and we can rearrange to get</w:t>
      </w:r>
      <w:r>
        <w:t xml:space="preserve">: </w:t>
      </w:r>
    </w:p>
    <w:p w14:paraId="1B4D90AD" w14:textId="58D1C258" w:rsidR="00D14D72" w:rsidRDefault="00D14D72" w:rsidP="005A2384">
      <w:pPr>
        <w:pStyle w:val="19Equation"/>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m:oMathPara>
    </w:p>
    <w:p w14:paraId="1D2D0E2C" w14:textId="351065A3"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must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1C097F5F"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xml:space="preserve">, was calculated adapting the model presented in </w:t>
      </w:r>
      <w:proofErr w:type="spellStart"/>
      <w:r>
        <w:t>Persily</w:t>
      </w:r>
      <w:proofErr w:type="spellEnd"/>
      <w:r>
        <w:t xml:space="preserve"> and </w:t>
      </w:r>
      <w:proofErr w:type="spellStart"/>
      <w:r>
        <w:t>Jonge</w:t>
      </w:r>
      <w:proofErr w:type="spellEnd"/>
      <w:r>
        <w:t xml:space="preserv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Fitbit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0B15B1CA" w:rsidR="006B6207" w:rsidRDefault="006B6207" w:rsidP="006B6207">
      <w:pPr>
        <w:pStyle w:val="06BodyMaintext"/>
      </w:pPr>
      <w:r>
        <w:t>Of the 29 BEVO Beacons deployed, 2</w:t>
      </w:r>
      <w:r w:rsidR="007152CF">
        <w:t>6</w:t>
      </w:r>
      <w:r>
        <w:t xml:space="preserve"> were returned with usable data. The clock on </w:t>
      </w:r>
      <w:r w:rsidR="007152CF">
        <w:t>one</w:t>
      </w:r>
      <w:r>
        <w:t xml:space="preserve"> device was disconnected </w:t>
      </w:r>
      <w:r>
        <w:lastRenderedPageBreak/>
        <w:t xml:space="preserve">in the initial transit and therefore the timestamps on all the data were incorrect. Since we </w:t>
      </w:r>
      <w:r w:rsidR="005A2384">
        <w:t>cannot</w:t>
      </w:r>
      <w:r>
        <w:t xml:space="preserve"> know the exact time the participant powered on their device, there is no way to correct the timestamps. Of the other two devices, one was never powered on and the other recorded data for less than </w:t>
      </w:r>
      <w:r w:rsidR="007152CF">
        <w:t>1</w:t>
      </w:r>
      <w:r>
        <w:t xml:space="preserve"> day. The following sections only consider the data measured by the </w:t>
      </w:r>
      <w:r w:rsidR="007152CF">
        <w:t>26</w:t>
      </w:r>
      <w:r>
        <w:t xml:space="preserve"> working devices. </w:t>
      </w:r>
    </w:p>
    <w:p w14:paraId="67772C25" w14:textId="6A718137" w:rsidR="008C08EA" w:rsidRDefault="008C08EA" w:rsidP="008C08EA">
      <w:pPr>
        <w:pStyle w:val="11Level2Heading"/>
      </w:pPr>
      <w:r>
        <w:t>Data Completeness</w:t>
      </w:r>
    </w:p>
    <w:p w14:paraId="6E3C0F09" w14:textId="4123B171" w:rsidR="00395F0B" w:rsidRDefault="0032066B" w:rsidP="00395F0B">
      <w:pPr>
        <w:pStyle w:val="06BodyMaintext"/>
      </w:pPr>
      <w:r>
        <w:t xml:space="preserve">Data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w:t>
      </w:r>
      <w:proofErr w:type="gramStart"/>
      <w:r w:rsidR="00D50DF5">
        <w:t>environment</w:t>
      </w:r>
      <w:proofErr w:type="gramEnd"/>
      <w:r w:rsidR="00D50DF5">
        <w:t xml:space="preserve"> they were in changed. However, Table 1 shows that the devices are quite reliable when powered on with the light sensor performing the worst with 17% data loss and the PM sensor performing the best with &lt;2% data loss.</w:t>
      </w:r>
    </w:p>
    <w:p w14:paraId="16CC79CA" w14:textId="20BFF0DF"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we can be sure </w:t>
      </w:r>
      <w:r w:rsidR="004F290C">
        <w:t>219</w:t>
      </w:r>
      <w:r>
        <w:t xml:space="preserve"> of them were when participants were home and asleep according to the GPS and Fitbit data. 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0DD8923E"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xml:space="preserve">. </w:t>
      </w:r>
      <w:proofErr w:type="gramStart"/>
      <w:r w:rsidR="00B755DB">
        <w:t>However</w:t>
      </w:r>
      <w:proofErr w:type="gramEnd"/>
      <w:r w:rsidR="00B755DB">
        <w:t xml:space="preserve"> the maximum values of PM measured are concerning, especially when considering the PM</w:t>
      </w:r>
      <w:r w:rsidR="00B755DB">
        <w:rPr>
          <w:vertAlign w:val="subscript"/>
        </w:rPr>
        <w:t>1</w:t>
      </w:r>
      <w:r w:rsidR="00B755DB">
        <w:t xml:space="preserve"> and PM</w:t>
      </w:r>
      <w:r w:rsidR="00B755DB">
        <w:rPr>
          <w:vertAlign w:val="subscript"/>
        </w:rPr>
        <w:t>2.5</w:t>
      </w:r>
      <w:r w:rsidR="00B755DB">
        <w:t xml:space="preserve"> concentrations are greater than 70 </w:t>
      </w:r>
      <m:oMath>
        <m:r>
          <w:rPr>
            <w:rFonts w:ascii="Cambria Math" w:hAnsi="Cambria Math"/>
          </w:rPr>
          <m:t>μ</m:t>
        </m:r>
      </m:oMath>
      <w:r w:rsidR="00B755DB">
        <w:t>g/m</w:t>
      </w:r>
      <w:r w:rsidR="00B755DB">
        <w:rPr>
          <w:vertAlign w:val="superscript"/>
        </w:rPr>
        <w:t>3</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xml:space="preserve">. </w:t>
      </w:r>
      <w:r w:rsidR="00FB646A">
        <w:lastRenderedPageBreak/>
        <w:t>Research measuring NO</w:t>
      </w:r>
      <w:r w:rsidR="00FB646A">
        <w:rPr>
          <w:vertAlign w:val="subscript"/>
        </w:rPr>
        <w:t>2</w:t>
      </w:r>
      <w:r w:rsidR="00FB646A">
        <w:t xml:space="preserve"> in urban homes found median values of 6 ppb in the cleanest environment and 24 ppb in a more polluted city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across 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on certain BEVO Beacons including low CO</w:t>
      </w:r>
      <w:r w:rsidR="00E634C7">
        <w:rPr>
          <w:vertAlign w:val="subscript"/>
        </w:rPr>
        <w:t>2</w:t>
      </w:r>
      <w:r w:rsidR="00E634C7">
        <w:t xml:space="preserve"> measurements on occasion and higher than expected temperature readings. The latter can be attributed to heat from the RPi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40CB5F87" w:rsidR="00496CEB" w:rsidRPr="00496CEB" w:rsidRDefault="006E382A" w:rsidP="0063588C">
            <w:pPr>
              <w:pStyle w:val="16TableText"/>
              <w:jc w:val="right"/>
            </w:pPr>
            <w:r>
              <w:t>13074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47E95E0D" w:rsidR="00496CEB" w:rsidRPr="00496CEB" w:rsidRDefault="00FE4E95" w:rsidP="0063588C">
            <w:pPr>
              <w:pStyle w:val="16TableText"/>
              <w:jc w:val="right"/>
            </w:pPr>
            <w:r>
              <w:t>100.2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08946A91" w:rsidR="004B7C48" w:rsidRPr="008D44EA" w:rsidRDefault="008D44EA" w:rsidP="008D44EA">
      <w:pPr>
        <w:pStyle w:val="09BodyafterTableApplytomaintextafteratable"/>
      </w:pPr>
      <w:r>
        <w:t xml:space="preserve">To see how sensitive each variable measured on the BEVO Beacon is to the others, we created a correlation matrix in Figure 1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7615C555" w:rsidR="008D44EA" w:rsidRPr="004B7C48" w:rsidRDefault="008D44EA" w:rsidP="008D44EA">
      <w:pPr>
        <w:pStyle w:val="13FigureCaption"/>
      </w:pPr>
      <w:r w:rsidRPr="008D44EA">
        <w:rPr>
          <w:b/>
          <w:bCs/>
        </w:rPr>
        <w:lastRenderedPageBreak/>
        <w:t>Figure 1</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t>Ventilation Rates</w:t>
      </w:r>
    </w:p>
    <w:p w14:paraId="21B822EC" w14:textId="665DA9DA" w:rsidR="00D14D72" w:rsidRDefault="00D14D72" w:rsidP="00D14D72">
      <w:pPr>
        <w:pStyle w:val="06BodyMaintext"/>
      </w:pPr>
      <w:r>
        <w:t xml:space="preserve">In this section, we present the ventilation rates estimated from </w:t>
      </w:r>
      <w:proofErr w:type="spellStart"/>
      <w:r>
        <w:t>Eq</w:t>
      </w:r>
      <w:r w:rsidR="005A2384">
        <w:t>s</w:t>
      </w:r>
      <w:proofErr w:type="spellEnd"/>
      <w:r w:rsidR="005A2384">
        <w:t>.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4D472F60" w:rsidR="00A56126" w:rsidRDefault="00A56126" w:rsidP="00D14D72">
      <w:pPr>
        <w:pStyle w:val="06BodyMaintext"/>
      </w:pPr>
      <w:r>
        <w:rPr>
          <w:b/>
          <w:bCs/>
        </w:rPr>
        <w:t>Rates Based on Constant CO</w:t>
      </w:r>
      <w:r>
        <w:rPr>
          <w:b/>
          <w:bCs/>
          <w:vertAlign w:val="subscript"/>
        </w:rPr>
        <w:t>2</w:t>
      </w:r>
      <w:r>
        <w:rPr>
          <w:b/>
          <w:bCs/>
        </w:rPr>
        <w:t xml:space="preserve">. </w:t>
      </w:r>
      <w:r w:rsidR="00543AF4">
        <w:t xml:space="preserve">To apply Eq. </w:t>
      </w:r>
      <w:proofErr w:type="gramStart"/>
      <w:r w:rsidR="00543AF4">
        <w:t>2</w:t>
      </w:r>
      <w:proofErr w:type="gramEnd"/>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w:t>
      </w:r>
      <w:proofErr w:type="gramStart"/>
      <w:r w:rsidR="00543AF4">
        <w:t>i.e.</w:t>
      </w:r>
      <w:proofErr w:type="gramEnd"/>
      <w:r w:rsidR="00543AF4">
        <w:t xml:space="preserv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shown in Figure 2.</w:t>
      </w:r>
      <w:r w:rsidR="0039638B">
        <w:t xml:space="preserve"> </w:t>
      </w:r>
    </w:p>
    <w:p w14:paraId="652E3DD3" w14:textId="5BD84915" w:rsidR="00E00C95" w:rsidRDefault="00E00C95" w:rsidP="00D14D72">
      <w:pPr>
        <w:pStyle w:val="06BodyMaintext"/>
      </w:pPr>
      <w:r>
        <w:rPr>
          <w:b/>
          <w:bCs/>
        </w:rPr>
        <w:t>Rates Based on CO</w:t>
      </w:r>
      <w:r>
        <w:rPr>
          <w:b/>
          <w:bCs/>
          <w:vertAlign w:val="subscript"/>
        </w:rPr>
        <w:t>2</w:t>
      </w:r>
      <w:r>
        <w:rPr>
          <w:b/>
          <w:bCs/>
        </w:rPr>
        <w:t xml:space="preserve"> Decay. </w:t>
      </w:r>
      <w:r w:rsidR="0007096A">
        <w:t xml:space="preserve">The decay method we are employing requires the room to be unoccupied. </w:t>
      </w:r>
      <w:proofErr w:type="gramStart"/>
      <w:r w:rsidR="0007096A">
        <w:t>Therefore</w:t>
      </w:r>
      <w:proofErr w:type="gramEnd"/>
      <w:r w:rsidR="0007096A">
        <w:t xml:space="preserv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a period of 3 hours after Fitbit 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in Figure 2.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762D3A79" w:rsidR="007D2D0E" w:rsidRDefault="007D2D0E" w:rsidP="007D2D0E">
      <w:pPr>
        <w:pStyle w:val="13FigureCaption"/>
      </w:pPr>
      <w:r>
        <w:rPr>
          <w:b/>
          <w:bCs/>
        </w:rPr>
        <w:t>Figure 2</w:t>
      </w:r>
      <w:r>
        <w:rPr>
          <w:b/>
          <w:bCs/>
        </w:rPr>
        <w:tab/>
      </w:r>
      <w:r>
        <w:t>Estimated ventilation rates using the constant and decay methods for CO</w:t>
      </w:r>
      <w:r>
        <w:rPr>
          <w:vertAlign w:val="subscript"/>
        </w:rPr>
        <w:t>2</w:t>
      </w:r>
      <w:r>
        <w:t xml:space="preserve"> (</w:t>
      </w:r>
      <w:proofErr w:type="spellStart"/>
      <w:r>
        <w:t>Eqs</w:t>
      </w:r>
      <w:proofErr w:type="spellEnd"/>
      <w:r>
        <w:t>. 2 and 4, respectively).</w:t>
      </w:r>
      <w:r w:rsidR="00B75881">
        <w:t xml:space="preserve"> </w:t>
      </w:r>
    </w:p>
    <w:p w14:paraId="2FF03263" w14:textId="19852556" w:rsidR="007D2D0E" w:rsidRDefault="00EE1FD4" w:rsidP="00B75881">
      <w:pPr>
        <w:pStyle w:val="06BodyMaintext"/>
      </w:pPr>
      <w:r>
        <w:rPr>
          <w:b/>
          <w:bCs/>
        </w:rPr>
        <w:t xml:space="preserve">Discussion of Ventilation Estimates. </w:t>
      </w:r>
      <w:proofErr w:type="spellStart"/>
      <w:r w:rsidR="007D2D0E">
        <w:t>Ventilation</w:t>
      </w:r>
      <w:proofErr w:type="spellEnd"/>
      <w:r w:rsidR="007D2D0E">
        <w:t xml:space="preserve"> rates are only estimated for a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BEVO Beacons highlighted in Figure 2</w:t>
      </w:r>
      <w:r w:rsidR="007D2D0E">
        <w:t xml:space="preserve">, devices 5, 6, and 15 </w:t>
      </w:r>
      <w:r w:rsidR="002F30F9">
        <w:lastRenderedPageBreak/>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429D79AB" w:rsidR="007D2D0E" w:rsidRPr="007D2D0E" w:rsidRDefault="007D2D0E" w:rsidP="007D2D0E">
      <w:pPr>
        <w:pStyle w:val="06BodyMaintext"/>
      </w:pPr>
      <w:r>
        <w:t>The</w:t>
      </w:r>
      <w:r w:rsidR="002F30F9">
        <w:t xml:space="preserve"> </w:t>
      </w:r>
      <w:r>
        <w:t xml:space="preserve">ventilation rates </w:t>
      </w:r>
      <w:r w:rsidR="002F30F9">
        <w:t xml:space="preserve">from 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w:t>
      </w:r>
      <w:r>
        <w:t>The</w:t>
      </w:r>
      <w:r>
        <w:t xml:space="preserve"> range of ventilation rates measured by the constant metho</w:t>
      </w:r>
      <w:r>
        <w:t>d (</w:t>
      </w:r>
      <w:r w:rsidR="008D348D">
        <w:t>0.25 – 1.43</w:t>
      </w:r>
      <w:r w:rsidR="008D348D" w:rsidRPr="008D348D">
        <w:t xml:space="preserve"> </w:t>
      </w:r>
      <w:r w:rsidR="008D348D">
        <w:t>h</w:t>
      </w:r>
      <w:r w:rsidR="008D348D">
        <w:rPr>
          <w:vertAlign w:val="superscript"/>
        </w:rPr>
        <w:t>-1</w:t>
      </w:r>
      <w:r>
        <w:t>) is higher than those measured by the decay method (</w:t>
      </w:r>
      <w:r w:rsidR="008D348D">
        <w:t xml:space="preserve">0.05 – 1.07 </w:t>
      </w:r>
      <w:r w:rsidR="008D348D">
        <w:t>h</w:t>
      </w:r>
      <w:r w:rsidR="008D348D">
        <w:rPr>
          <w:vertAlign w:val="superscript"/>
        </w:rPr>
        <w:t>-1</w:t>
      </w:r>
      <w:r>
        <w:t>), but this could be a consequence of the environments measured and not the methods.</w:t>
      </w:r>
    </w:p>
    <w:p w14:paraId="13787FFA" w14:textId="50AEE83C"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2.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be off by a few </w:t>
      </w:r>
      <w:proofErr w:type="spellStart"/>
      <w:r w:rsidR="000514B7">
        <w:t>hunder</w:t>
      </w:r>
      <w:proofErr w:type="spellEnd"/>
      <w:r w:rsidR="000514B7">
        <w:t xml:space="preserve"> parts-per-million given the environment. Many of our participants lived in shared housing units 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actual bedroom microenvironment with another person except for the owner of BEVO Beacon 7. This participant indicated they did share their space with another person, which was taken into account in the calculation of the one ventilation rate from this device shown in Figure 2. When comparing </w:t>
      </w:r>
      <w:proofErr w:type="spellStart"/>
      <w:r w:rsidR="000514B7">
        <w:t>measurments</w:t>
      </w:r>
      <w:proofErr w:type="spellEnd"/>
      <w:r w:rsidR="000514B7">
        <w:t xml:space="preserve"> from </w:t>
      </w:r>
      <w:r w:rsidR="000514B7">
        <w:t>BEVO Beacon 7</w:t>
      </w:r>
      <w:r w:rsidR="000514B7">
        <w:t xml:space="preserve"> to the other devices, the concentrations are consistently between 100 ppm – 400 ppm higher</w:t>
      </w:r>
      <w:r w:rsidR="00A1286F">
        <w:t xml:space="preserve"> which helps to confirm that the other bedroom microenvironments contain only single occupants. The EE survey does contain a question about the number of people living in the same household as the participant, but because the question is not clear, we cannot be certain if the participant answered </w:t>
      </w:r>
      <w:r w:rsidR="007E7A0F">
        <w:t>based on</w:t>
      </w:r>
      <w:r w:rsidR="00A1286F">
        <w:t xml:space="preserve"> how many people share the house versus how many people share the bedroom. </w:t>
      </w:r>
      <w:r w:rsidR="007E7A0F">
        <w:t>However,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parameters is warranted, but is beyond the scope of this report. </w:t>
      </w:r>
    </w:p>
    <w:p w14:paraId="00104A54" w14:textId="78463B4D" w:rsidR="008C08EA" w:rsidRDefault="008C08EA" w:rsidP="008C08EA">
      <w:pPr>
        <w:pStyle w:val="10Level1Heading"/>
      </w:pPr>
      <w:r>
        <w:t>Conclusion</w:t>
      </w:r>
    </w:p>
    <w:p w14:paraId="395DEE50" w14:textId="568DE7E1"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We hope to improve the capabilities of these devices by effectively calibrating them</w:t>
      </w:r>
      <w:r w:rsidR="001274A7">
        <w:t xml:space="preserve"> when facilities re-open</w:t>
      </w:r>
      <w:r w:rsidR="009C1747">
        <w:t>, updating the software to read from the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Fitbit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proofErr w:type="spellStart"/>
      <w:r w:rsidRPr="005A6A90">
        <w:lastRenderedPageBreak/>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 xml:space="preserve">Boor, B.E., </w:t>
      </w:r>
      <w:proofErr w:type="spellStart"/>
      <w:r w:rsidRPr="003B5421">
        <w:t>Spilak</w:t>
      </w:r>
      <w:proofErr w:type="spellEnd"/>
      <w:r w:rsidRPr="003B5421">
        <w:t xml:space="preserve">, M.P., </w:t>
      </w:r>
      <w:proofErr w:type="spellStart"/>
      <w:r w:rsidRPr="003B5421">
        <w:t>Laverge</w:t>
      </w:r>
      <w:proofErr w:type="spellEnd"/>
      <w:r w:rsidRPr="003B5421">
        <w:t xml:space="preserve">, J., </w:t>
      </w:r>
      <w:proofErr w:type="spellStart"/>
      <w:r w:rsidRPr="003B5421">
        <w:t>Novoselac</w:t>
      </w:r>
      <w:proofErr w:type="spellEnd"/>
      <w:r w:rsidRPr="003B5421">
        <w:t>,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7D5F71C3" w:rsidR="00AE291E" w:rsidRP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13AA34D7" w14:textId="4FE330BD" w:rsidR="00107A42" w:rsidRP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33BB80F0" w14:textId="7B798D09" w:rsidR="00D86F8F" w:rsidRPr="00D86F8F" w:rsidRDefault="00D86F8F" w:rsidP="00D86F8F">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77777777"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73D933" w14:textId="77777777" w:rsidR="005F44FC" w:rsidRDefault="005F44FC" w:rsidP="002620D9">
      <w:r>
        <w:separator/>
      </w:r>
    </w:p>
  </w:endnote>
  <w:endnote w:type="continuationSeparator" w:id="0">
    <w:p w14:paraId="3DFF044E" w14:textId="77777777" w:rsidR="005F44FC" w:rsidRDefault="005F44FC"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5C93E8D8-D9B5-B141-9E46-32FBC929A313}"/>
    <w:embedBold r:id="rId2" w:fontKey="{A780D352-7012-164D-A927-4A5E00C86F05}"/>
    <w:embedItalic r:id="rId3" w:fontKey="{F4F1D116-5368-6B48-9D2E-62B55FFEE5B3}"/>
  </w:font>
  <w:font w:name="Symbol">
    <w:panose1 w:val="05050102010706020507"/>
    <w:charset w:val="02"/>
    <w:family w:val="decorative"/>
    <w:pitch w:val="variable"/>
    <w:sig w:usb0="00000000" w:usb1="10000000" w:usb2="00000000" w:usb3="00000000" w:csb0="80000000" w:csb1="00000000"/>
    <w:embedRegular r:id="rId4" w:fontKey="{F483656A-A145-174B-BD6E-4A23445A101A}"/>
  </w:font>
  <w:font w:name="Calibri">
    <w:panose1 w:val="020F0502020204030204"/>
    <w:charset w:val="00"/>
    <w:family w:val="swiss"/>
    <w:pitch w:val="variable"/>
    <w:sig w:usb0="E0002AFF" w:usb1="C000ACFF" w:usb2="00000009" w:usb3="00000000" w:csb0="000001FF" w:csb1="00000000"/>
    <w:embedRegular r:id="rId5" w:fontKey="{DDE3A019-D0B3-324B-BCF0-E1C71264D144}"/>
    <w:embedBold r:id="rId6" w:fontKey="{B889200D-3954-1F41-9186-400787B74CEE}"/>
    <w:embedItalic r:id="rId7" w:fontKey="{641DAF7D-147E-864E-8DA5-F3807A339194}"/>
  </w:font>
  <w:font w:name="Courier New">
    <w:panose1 w:val="02070309020205020404"/>
    <w:charset w:val="00"/>
    <w:family w:val="modern"/>
    <w:pitch w:val="fixed"/>
    <w:sig w:usb0="E0002AFF" w:usb1="C0007843" w:usb2="00000009" w:usb3="00000000" w:csb0="000001FF" w:csb1="00000000"/>
    <w:embedRegular r:id="rId8" w:fontKey="{ED28026D-53B2-2645-90F1-574155E0FAED}"/>
  </w:font>
  <w:font w:name="Wingdings">
    <w:panose1 w:val="05000000000000000000"/>
    <w:charset w:val="4D"/>
    <w:family w:val="decorative"/>
    <w:pitch w:val="variable"/>
    <w:sig w:usb0="00000003" w:usb1="00000000" w:usb2="00000000" w:usb3="00000000" w:csb0="80000001" w:csb1="00000000"/>
    <w:embedRegular r:id="rId9" w:fontKey="{833E0FDB-532A-BC4C-A956-9C876D91EBC9}"/>
  </w:font>
  <w:font w:name="Tahoma">
    <w:panose1 w:val="020B0604030504040204"/>
    <w:charset w:val="00"/>
    <w:family w:val="swiss"/>
    <w:pitch w:val="variable"/>
    <w:sig w:usb0="E1002EFF" w:usb1="C000605B" w:usb2="00000029" w:usb3="00000000" w:csb0="000101FF" w:csb1="00000000"/>
    <w:embedRegular r:id="rId10" w:fontKey="{72680D9E-AAA7-7B47-A4B2-ABF219F8A10F}"/>
  </w:font>
  <w:font w:name="Garamond">
    <w:panose1 w:val="02020404030301010803"/>
    <w:charset w:val="00"/>
    <w:family w:val="roman"/>
    <w:pitch w:val="variable"/>
    <w:sig w:usb0="00000287" w:usb1="00000002" w:usb2="00000000" w:usb3="00000000" w:csb0="0000009F" w:csb1="00000000"/>
    <w:embedRegular r:id="rId11" w:fontKey="{BCAADD42-1DC2-274B-A29A-42ADFF1F8AA8}"/>
    <w:embedBold r:id="rId12" w:fontKey="{F6ADEF1F-3BDB-8741-96B3-31E341031E5A}"/>
    <w:embedItalic r:id="rId13" w:fontKey="{076E026D-61FC-6949-BA13-302CC25E967C}"/>
  </w:font>
  <w:font w:name="Verdana">
    <w:panose1 w:val="020B0604030504040204"/>
    <w:charset w:val="00"/>
    <w:family w:val="swiss"/>
    <w:pitch w:val="variable"/>
    <w:sig w:usb0="A10006FF" w:usb1="4000205B" w:usb2="00000010" w:usb3="00000000" w:csb0="0000019F" w:csb1="00000000"/>
    <w:embedRegular r:id="rId14" w:fontKey="{16F22BD1-FC20-154B-9E35-6C2FA0A8F251}"/>
    <w:embedBold r:id="rId15" w:fontKey="{7A364853-0DB1-F34C-A1A6-FBEAFC03EEF3}"/>
    <w:embedItalic r:id="rId16" w:fontKey="{C660CB7D-7D5D-354F-B652-5C1BD7F8A6B9}"/>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0C4F573A-E069-B04E-AB74-D926DC8DA168}"/>
    <w:embedBold r:id="rId20" w:fontKey="{6872BF5F-14A3-F14B-B856-9A54FE014478}"/>
  </w:font>
  <w:font w:name="Calibri Light">
    <w:panose1 w:val="020F0302020204030204"/>
    <w:charset w:val="00"/>
    <w:family w:val="swiss"/>
    <w:pitch w:val="variable"/>
    <w:sig w:usb0="E0002AFF" w:usb1="C000247B" w:usb2="00000009" w:usb3="00000000" w:csb0="000001FF" w:csb1="00000000"/>
    <w:embedRegular r:id="rId21" w:fontKey="{DEFF610F-5ABD-BC48-A777-390459BA377C}"/>
    <w:embedBold r:id="rId22" w:fontKey="{C2FF53AC-460D-1746-8BAB-2157BB197FB4}"/>
    <w:embedItalic r:id="rId23" w:fontKey="{2D7CCE1A-D4AD-E244-AE44-3C651330EE81}"/>
  </w:font>
  <w:font w:name="Cambria Math">
    <w:panose1 w:val="02040503050406030204"/>
    <w:charset w:val="00"/>
    <w:family w:val="roman"/>
    <w:pitch w:val="variable"/>
    <w:sig w:usb0="E00002FF" w:usb1="420024FF" w:usb2="00000000" w:usb3="00000000" w:csb0="0000019F" w:csb1="00000000"/>
    <w:embedRegular r:id="rId24" w:fontKey="{5B23575E-A6B2-2241-8A4F-A22AA3F1F119}"/>
    <w:embedBold r:id="rId25" w:fontKey="{CF7FFE11-2158-2040-AF91-B6E5B3E00EC4}"/>
    <w:embedItalic r:id="rId26" w:fontKey="{75BC1984-390B-CC4C-9A9A-BA10989236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7CCC22" w14:textId="77777777" w:rsidR="005F44FC" w:rsidRDefault="005F44FC" w:rsidP="002620D9">
      <w:r>
        <w:separator/>
      </w:r>
    </w:p>
  </w:footnote>
  <w:footnote w:type="continuationSeparator" w:id="0">
    <w:p w14:paraId="6D260A98" w14:textId="77777777" w:rsidR="005F44FC" w:rsidRDefault="005F44FC"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A41E6"/>
    <w:rsid w:val="001A6220"/>
    <w:rsid w:val="001B5123"/>
    <w:rsid w:val="001C0927"/>
    <w:rsid w:val="001D30E0"/>
    <w:rsid w:val="001D3B2B"/>
    <w:rsid w:val="001E5971"/>
    <w:rsid w:val="001F3FBB"/>
    <w:rsid w:val="00207322"/>
    <w:rsid w:val="00232E5E"/>
    <w:rsid w:val="002547C8"/>
    <w:rsid w:val="00257155"/>
    <w:rsid w:val="00257C4D"/>
    <w:rsid w:val="002620D9"/>
    <w:rsid w:val="00274171"/>
    <w:rsid w:val="002742C3"/>
    <w:rsid w:val="002773F8"/>
    <w:rsid w:val="00281E1A"/>
    <w:rsid w:val="00285097"/>
    <w:rsid w:val="002A14C9"/>
    <w:rsid w:val="002A5523"/>
    <w:rsid w:val="002A5FEA"/>
    <w:rsid w:val="002F30F9"/>
    <w:rsid w:val="002F7001"/>
    <w:rsid w:val="002F70CC"/>
    <w:rsid w:val="00302AF1"/>
    <w:rsid w:val="00312D36"/>
    <w:rsid w:val="003161DD"/>
    <w:rsid w:val="0032046E"/>
    <w:rsid w:val="0032066B"/>
    <w:rsid w:val="00325F80"/>
    <w:rsid w:val="003368A5"/>
    <w:rsid w:val="00341644"/>
    <w:rsid w:val="00342F38"/>
    <w:rsid w:val="00343EE6"/>
    <w:rsid w:val="00350ABB"/>
    <w:rsid w:val="00350EA4"/>
    <w:rsid w:val="00360FDE"/>
    <w:rsid w:val="00370C21"/>
    <w:rsid w:val="003751A5"/>
    <w:rsid w:val="0038456F"/>
    <w:rsid w:val="00386116"/>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6FEB"/>
    <w:rsid w:val="004F290C"/>
    <w:rsid w:val="004F38AE"/>
    <w:rsid w:val="0051582B"/>
    <w:rsid w:val="00534DE1"/>
    <w:rsid w:val="005369B0"/>
    <w:rsid w:val="005409D5"/>
    <w:rsid w:val="00543AF4"/>
    <w:rsid w:val="0054585F"/>
    <w:rsid w:val="005543AB"/>
    <w:rsid w:val="0058772A"/>
    <w:rsid w:val="00590404"/>
    <w:rsid w:val="005A0C01"/>
    <w:rsid w:val="005A2384"/>
    <w:rsid w:val="005A5664"/>
    <w:rsid w:val="005A6A90"/>
    <w:rsid w:val="005B5A27"/>
    <w:rsid w:val="005D670A"/>
    <w:rsid w:val="005F3939"/>
    <w:rsid w:val="005F44FC"/>
    <w:rsid w:val="0060141D"/>
    <w:rsid w:val="00620620"/>
    <w:rsid w:val="0063409B"/>
    <w:rsid w:val="00634E6C"/>
    <w:rsid w:val="0063588C"/>
    <w:rsid w:val="00653328"/>
    <w:rsid w:val="00661FCE"/>
    <w:rsid w:val="00665C08"/>
    <w:rsid w:val="00675CF1"/>
    <w:rsid w:val="0068441A"/>
    <w:rsid w:val="00684A76"/>
    <w:rsid w:val="00690565"/>
    <w:rsid w:val="00695EF4"/>
    <w:rsid w:val="006A40C9"/>
    <w:rsid w:val="006A49DB"/>
    <w:rsid w:val="006A49DC"/>
    <w:rsid w:val="006A66ED"/>
    <w:rsid w:val="006A729E"/>
    <w:rsid w:val="006B6207"/>
    <w:rsid w:val="006C7028"/>
    <w:rsid w:val="006D1FCB"/>
    <w:rsid w:val="006E382A"/>
    <w:rsid w:val="006F3B16"/>
    <w:rsid w:val="006F599C"/>
    <w:rsid w:val="00700807"/>
    <w:rsid w:val="007152CF"/>
    <w:rsid w:val="0073470C"/>
    <w:rsid w:val="00740DE9"/>
    <w:rsid w:val="007503F8"/>
    <w:rsid w:val="00752775"/>
    <w:rsid w:val="00761B58"/>
    <w:rsid w:val="00762841"/>
    <w:rsid w:val="0076391F"/>
    <w:rsid w:val="00767BBF"/>
    <w:rsid w:val="00771A94"/>
    <w:rsid w:val="00775662"/>
    <w:rsid w:val="007761F8"/>
    <w:rsid w:val="00785819"/>
    <w:rsid w:val="00787326"/>
    <w:rsid w:val="00787CDA"/>
    <w:rsid w:val="00791FBE"/>
    <w:rsid w:val="007A72BC"/>
    <w:rsid w:val="007C01C6"/>
    <w:rsid w:val="007C0C7E"/>
    <w:rsid w:val="007C4D15"/>
    <w:rsid w:val="007C4E79"/>
    <w:rsid w:val="007D2D0E"/>
    <w:rsid w:val="007E4265"/>
    <w:rsid w:val="007E7A0F"/>
    <w:rsid w:val="00807BE9"/>
    <w:rsid w:val="00810EFD"/>
    <w:rsid w:val="0081604D"/>
    <w:rsid w:val="008459AA"/>
    <w:rsid w:val="0084641E"/>
    <w:rsid w:val="008569F0"/>
    <w:rsid w:val="008600E2"/>
    <w:rsid w:val="00860189"/>
    <w:rsid w:val="00863654"/>
    <w:rsid w:val="00875471"/>
    <w:rsid w:val="00896C17"/>
    <w:rsid w:val="008B33DD"/>
    <w:rsid w:val="008C08EA"/>
    <w:rsid w:val="008C1458"/>
    <w:rsid w:val="008C4210"/>
    <w:rsid w:val="008C6AC4"/>
    <w:rsid w:val="008D348D"/>
    <w:rsid w:val="008D44EA"/>
    <w:rsid w:val="008F78F7"/>
    <w:rsid w:val="00900EB8"/>
    <w:rsid w:val="00917EE1"/>
    <w:rsid w:val="0092571E"/>
    <w:rsid w:val="00926656"/>
    <w:rsid w:val="00927175"/>
    <w:rsid w:val="00933C08"/>
    <w:rsid w:val="00934D32"/>
    <w:rsid w:val="00944CB7"/>
    <w:rsid w:val="00954A66"/>
    <w:rsid w:val="00962B3F"/>
    <w:rsid w:val="00964029"/>
    <w:rsid w:val="00976C86"/>
    <w:rsid w:val="00985F61"/>
    <w:rsid w:val="00993332"/>
    <w:rsid w:val="0099761A"/>
    <w:rsid w:val="009A0185"/>
    <w:rsid w:val="009A3C24"/>
    <w:rsid w:val="009A68D8"/>
    <w:rsid w:val="009B19CD"/>
    <w:rsid w:val="009B455F"/>
    <w:rsid w:val="009C1747"/>
    <w:rsid w:val="009D7126"/>
    <w:rsid w:val="009E509F"/>
    <w:rsid w:val="00A10E25"/>
    <w:rsid w:val="00A123DB"/>
    <w:rsid w:val="00A1286F"/>
    <w:rsid w:val="00A41B60"/>
    <w:rsid w:val="00A56126"/>
    <w:rsid w:val="00A619F2"/>
    <w:rsid w:val="00A67647"/>
    <w:rsid w:val="00A73556"/>
    <w:rsid w:val="00A9365C"/>
    <w:rsid w:val="00AA1721"/>
    <w:rsid w:val="00AB78F6"/>
    <w:rsid w:val="00AC1ACD"/>
    <w:rsid w:val="00AC54A4"/>
    <w:rsid w:val="00AD5798"/>
    <w:rsid w:val="00AD7C1D"/>
    <w:rsid w:val="00AE291E"/>
    <w:rsid w:val="00AF2D6D"/>
    <w:rsid w:val="00AF7C03"/>
    <w:rsid w:val="00B00FB2"/>
    <w:rsid w:val="00B03A9D"/>
    <w:rsid w:val="00B25349"/>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57F0"/>
    <w:rsid w:val="00DB43F7"/>
    <w:rsid w:val="00DC5E88"/>
    <w:rsid w:val="00DF1CE7"/>
    <w:rsid w:val="00DF39A9"/>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E64DB6"/>
    <w:pPr>
      <w:tabs>
        <w:tab w:val="left" w:pos="3960"/>
        <w:tab w:val="left" w:pos="7560"/>
      </w:tabs>
      <w:ind w:left="0" w:firstLine="0"/>
    </w:pPr>
    <w:rPr>
      <w:rFonts w:ascii="Verdana" w:hAnsi="Verdana"/>
      <w:b/>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9DFB6-071D-3645-BAF6-4897C59BD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9</Pages>
  <Words>4055</Words>
  <Characters>23116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26</cp:revision>
  <cp:lastPrinted>2014-12-18T21:47:00Z</cp:lastPrinted>
  <dcterms:created xsi:type="dcterms:W3CDTF">2020-11-19T19:04:00Z</dcterms:created>
  <dcterms:modified xsi:type="dcterms:W3CDTF">2020-12-02T04:50:00Z</dcterms:modified>
</cp:coreProperties>
</file>